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Калмыкия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Элистинское городское Собрание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шестого созыва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6959" w:rsidRDefault="00112A07" w:rsidP="0087695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18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6959" w:rsidRDefault="00112A07" w:rsidP="00876959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 июня</w:t>
      </w:r>
      <w:r w:rsidR="00876959">
        <w:rPr>
          <w:rFonts w:ascii="Times New Roman" w:hAnsi="Times New Roman"/>
          <w:sz w:val="28"/>
        </w:rPr>
        <w:t xml:space="preserve"> 2023 года          </w:t>
      </w:r>
      <w:r>
        <w:rPr>
          <w:rFonts w:ascii="Times New Roman" w:hAnsi="Times New Roman"/>
          <w:sz w:val="28"/>
        </w:rPr>
        <w:t xml:space="preserve">            </w:t>
      </w:r>
      <w:r w:rsidR="00876959">
        <w:rPr>
          <w:rFonts w:ascii="Times New Roman" w:hAnsi="Times New Roman"/>
          <w:sz w:val="28"/>
        </w:rPr>
        <w:t xml:space="preserve">заседание № </w:t>
      </w:r>
      <w:r>
        <w:rPr>
          <w:rFonts w:ascii="Times New Roman" w:hAnsi="Times New Roman"/>
          <w:sz w:val="28"/>
        </w:rPr>
        <w:t>40</w:t>
      </w:r>
      <w:r w:rsidR="00876959">
        <w:rPr>
          <w:rFonts w:ascii="Times New Roman" w:hAnsi="Times New Roman"/>
          <w:sz w:val="28"/>
        </w:rPr>
        <w:t xml:space="preserve">                                          г. Элиста</w:t>
      </w:r>
    </w:p>
    <w:p w:rsidR="00876959" w:rsidRDefault="00876959" w:rsidP="0087695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7969FB" w:rsidTr="007969FB">
        <w:tc>
          <w:tcPr>
            <w:tcW w:w="6091" w:type="dxa"/>
          </w:tcPr>
          <w:p w:rsidR="007969FB" w:rsidRDefault="007969FB" w:rsidP="007969FB">
            <w:pPr>
              <w:pStyle w:val="ConsPlusTitle"/>
              <w:ind w:left="34" w:right="-3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проверке достоверности и полноты сведений, представляемых гражданами, претендующими на замещение должносте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муниципальной службы города Элисты, и муниципальными служащими города Элисты, замещающими должности муниципальной службы города Элисты, и соблюдения указанными служащими </w:t>
            </w:r>
            <w:r w:rsidRPr="007969FB">
              <w:rPr>
                <w:rFonts w:ascii="Times New Roman" w:hAnsi="Times New Roman"/>
                <w:b w:val="0"/>
                <w:sz w:val="28"/>
                <w:szCs w:val="28"/>
              </w:rPr>
              <w:t>требований к служебному поведению</w:t>
            </w:r>
          </w:p>
        </w:tc>
      </w:tr>
    </w:tbl>
    <w:p w:rsidR="00876959" w:rsidRDefault="00876959" w:rsidP="00876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959" w:rsidRDefault="00876959" w:rsidP="0087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969FB">
        <w:rPr>
          <w:rFonts w:ascii="Times New Roman" w:hAnsi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коррупции»,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/>
          <w:sz w:val="28"/>
          <w:szCs w:val="28"/>
        </w:rPr>
        <w:t xml:space="preserve"> Указа Президента Российской </w:t>
      </w:r>
      <w:r w:rsidR="007969FB">
        <w:rPr>
          <w:rFonts w:ascii="Times New Roman" w:hAnsi="Times New Roman"/>
          <w:sz w:val="28"/>
          <w:szCs w:val="28"/>
        </w:rPr>
        <w:t>Федерации от 21 сентября 2009 года</w:t>
      </w:r>
      <w:r>
        <w:rPr>
          <w:rFonts w:ascii="Times New Roman" w:hAnsi="Times New Roman"/>
          <w:sz w:val="28"/>
          <w:szCs w:val="28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Республики Калмыкия</w:t>
      </w:r>
      <w:r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 xml:space="preserve">18 ноября 2009 года </w:t>
      </w:r>
      <w:r>
        <w:rPr>
          <w:rFonts w:ascii="Times New Roman" w:hAnsi="Times New Roman"/>
          <w:sz w:val="28"/>
          <w:szCs w:val="28"/>
        </w:rPr>
        <w:br/>
        <w:t xml:space="preserve">№ 148-IV-З </w:t>
      </w:r>
      <w:r>
        <w:rPr>
          <w:rFonts w:ascii="Times New Roman" w:hAnsi="Times New Roman"/>
          <w:bCs/>
          <w:sz w:val="28"/>
          <w:szCs w:val="28"/>
        </w:rPr>
        <w:t xml:space="preserve">«О некоторых вопросах правового регулирования муниципальной службы в Республике Калмыкия», </w:t>
      </w:r>
      <w:r>
        <w:rPr>
          <w:rFonts w:ascii="Times New Roman" w:hAnsi="Times New Roman"/>
          <w:sz w:val="28"/>
          <w:szCs w:val="28"/>
        </w:rPr>
        <w:t xml:space="preserve">Указом Главы Республики Калмыкия от </w:t>
      </w:r>
      <w:r w:rsidR="007969FB">
        <w:rPr>
          <w:rFonts w:ascii="Times New Roman" w:hAnsi="Times New Roman"/>
          <w:sz w:val="28"/>
          <w:szCs w:val="28"/>
        </w:rPr>
        <w:t xml:space="preserve">        7 сентября 2010 года</w:t>
      </w:r>
      <w:r>
        <w:rPr>
          <w:rFonts w:ascii="Times New Roman" w:hAnsi="Times New Roman"/>
          <w:sz w:val="28"/>
          <w:szCs w:val="28"/>
        </w:rPr>
        <w:t xml:space="preserve"> № 236 «О проверке достоверности и полноты сведений, представляемых гражданами, претендующими на замещение должностей государственной гражданской (муниципальной) службы Республики Калмыкия, и гражданскими (муниципальными) служащими Республики Калмыкия, замещающими должности государственной гражданской (муниципальной) службы Республики Калмыкия, и соблюдения указанными служащими требований к служебному поведению», руководствуясь статьей 20 Устава города Элисты,</w:t>
      </w:r>
    </w:p>
    <w:p w:rsidR="00876959" w:rsidRDefault="00876959" w:rsidP="007969FB">
      <w:pPr>
        <w:spacing w:before="120" w:after="12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6" w:anchor="Par230" w:tooltip="ТИПОВОЕ ПОЛОЖЕНИЕ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города Элисты, и муниципальными служащими города Элисты, замещающими должности муниципальной службы города Элисты, и соблюдения указанными служащими требований к служебному поведению.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органов местного самоуправления города Элисты </w:t>
      </w:r>
      <w:r>
        <w:rPr>
          <w:sz w:val="28"/>
          <w:szCs w:val="28"/>
        </w:rPr>
        <w:lastRenderedPageBreak/>
        <w:t>возложить функции подразделения по профилактике коррупционных и иных правонарушений на структурное подразделение (специалиста), основная деятельность которого связана с правовой или кадровой работой.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подразделения по профилактике коррупционных и иных правонарушений выполняют следующие функции: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соблюдения муниципальными служащими города Элисты (далее –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</w:t>
      </w:r>
      <w:r w:rsidR="007969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25 декабря 2008 года № 273-ФЗ «О противодействии коррупции» и другими федеральными законами, законами Республики Калмыкия (далее - требования к служебному поведению);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 города Элисты;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</w:t>
      </w:r>
      <w:r w:rsidR="007969FB">
        <w:rPr>
          <w:sz w:val="28"/>
          <w:szCs w:val="28"/>
        </w:rPr>
        <w:t xml:space="preserve">         </w:t>
      </w:r>
      <w:r>
        <w:rPr>
          <w:sz w:val="28"/>
          <w:szCs w:val="28"/>
        </w:rPr>
        <w:t>12 августа 2002 года № 885, а также с уведомлением представителя нанимателя (работодателя), органов прокуратуры Российской Федерации, Управления по противодействию коррупции при Главе Республики Калмыкия о фактах совершения муниципальными служащими коррупционных правонарушений</w:t>
      </w:r>
      <w:r w:rsidR="007969FB">
        <w:rPr>
          <w:sz w:val="28"/>
          <w:szCs w:val="28"/>
        </w:rPr>
        <w:t>,</w:t>
      </w:r>
      <w:r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Управления по противодействию коррупции при Главе Республики Калмыкия обо всех случаях обращения к ним каких-либо лиц в целях склонения их к совершению коррупционных правонарушений;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правового просвещения муниципальных служащих;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проведение служебных проверок;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Элисты,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города Элисты, в соответствии с нормативными правовыми актами Российской Федерации и </w:t>
      </w:r>
      <w:r>
        <w:rPr>
          <w:sz w:val="28"/>
          <w:szCs w:val="28"/>
        </w:rPr>
        <w:lastRenderedPageBreak/>
        <w:t>Республики Калмыкия, проверки соблюдения муниципальными служащими требований к служебному поведению;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подготовка указанными подразделениями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Элисты,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 города Элисты, ограничений при заключении ими после ухода с муниципальной службы города Элисты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Республики Калмыкия,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осуществление проверки соблюдения гражданами, замещавшими должности муниципальной службы города Элисты, ограничений при заключении ими после увольнения с муниципальной службы города Элисты трудового договора и (или) гражданско-правового договора в случаях, предусмотренных федеральными законами.</w:t>
      </w:r>
    </w:p>
    <w:p w:rsidR="00876959" w:rsidRDefault="00876959" w:rsidP="0087695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112A07">
        <w:rPr>
          <w:sz w:val="28"/>
          <w:szCs w:val="28"/>
        </w:rPr>
        <w:t>официального опубликования в газете «</w:t>
      </w:r>
      <w:proofErr w:type="spellStart"/>
      <w:r w:rsidR="00112A07">
        <w:rPr>
          <w:sz w:val="28"/>
          <w:szCs w:val="28"/>
        </w:rPr>
        <w:t>Элистинская</w:t>
      </w:r>
      <w:proofErr w:type="spellEnd"/>
      <w:r w:rsidR="00112A07">
        <w:rPr>
          <w:sz w:val="28"/>
          <w:szCs w:val="28"/>
        </w:rPr>
        <w:t xml:space="preserve"> панорама»</w:t>
      </w:r>
      <w:r>
        <w:rPr>
          <w:sz w:val="28"/>
          <w:szCs w:val="28"/>
        </w:rPr>
        <w:t>.</w:t>
      </w:r>
    </w:p>
    <w:p w:rsidR="00876959" w:rsidRDefault="00876959" w:rsidP="008769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</w:p>
    <w:p w:rsidR="003E5173" w:rsidRDefault="003E5173" w:rsidP="00876959">
      <w:pPr>
        <w:tabs>
          <w:tab w:val="left" w:pos="180"/>
          <w:tab w:val="left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 -</w:t>
      </w:r>
    </w:p>
    <w:p w:rsidR="00876959" w:rsidRDefault="00876959" w:rsidP="00876959">
      <w:pPr>
        <w:tabs>
          <w:tab w:val="left" w:pos="180"/>
          <w:tab w:val="left" w:pos="36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Элистинского </w:t>
      </w:r>
    </w:p>
    <w:p w:rsidR="00876959" w:rsidRDefault="00876959" w:rsidP="00876959">
      <w:pPr>
        <w:tabs>
          <w:tab w:val="left" w:pos="180"/>
          <w:tab w:val="left" w:pos="36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              </w:t>
      </w:r>
      <w:r w:rsidRPr="007969FB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Pr="007969FB">
        <w:rPr>
          <w:rFonts w:ascii="Times New Roman" w:hAnsi="Times New Roman"/>
          <w:b/>
          <w:sz w:val="28"/>
          <w:szCs w:val="28"/>
        </w:rPr>
        <w:t>Орзаев</w:t>
      </w:r>
      <w:proofErr w:type="spellEnd"/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3E5173" w:rsidTr="006427AA">
        <w:tc>
          <w:tcPr>
            <w:tcW w:w="4105" w:type="dxa"/>
          </w:tcPr>
          <w:p w:rsidR="003E5173" w:rsidRPr="006427AA" w:rsidRDefault="003E5173" w:rsidP="003E517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6427AA">
              <w:rPr>
                <w:sz w:val="28"/>
                <w:szCs w:val="28"/>
              </w:rPr>
              <w:lastRenderedPageBreak/>
              <w:t>Утверждено</w:t>
            </w:r>
          </w:p>
          <w:p w:rsidR="003E5173" w:rsidRPr="006427AA" w:rsidRDefault="003E5173" w:rsidP="003E51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427AA">
              <w:rPr>
                <w:sz w:val="28"/>
                <w:szCs w:val="28"/>
              </w:rPr>
              <w:t>решением Элистинского</w:t>
            </w:r>
          </w:p>
          <w:p w:rsidR="003E5173" w:rsidRPr="006427AA" w:rsidRDefault="003E5173" w:rsidP="003E51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427AA">
              <w:rPr>
                <w:sz w:val="28"/>
                <w:szCs w:val="28"/>
              </w:rPr>
              <w:t>городского Собрания</w:t>
            </w:r>
          </w:p>
          <w:p w:rsidR="003E5173" w:rsidRPr="006427AA" w:rsidRDefault="00112A07" w:rsidP="003E517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июня</w:t>
            </w:r>
            <w:r w:rsidR="006427AA">
              <w:rPr>
                <w:sz w:val="28"/>
                <w:szCs w:val="28"/>
              </w:rPr>
              <w:t xml:space="preserve"> 2023 года </w:t>
            </w:r>
            <w:r>
              <w:rPr>
                <w:sz w:val="28"/>
                <w:szCs w:val="28"/>
              </w:rPr>
              <w:t>№ 18</w:t>
            </w:r>
          </w:p>
          <w:p w:rsidR="003E5173" w:rsidRDefault="003E5173" w:rsidP="003E5173">
            <w:pPr>
              <w:pStyle w:val="ConsPlusNormal"/>
              <w:jc w:val="center"/>
              <w:outlineLvl w:val="0"/>
            </w:pPr>
          </w:p>
        </w:tc>
      </w:tr>
    </w:tbl>
    <w:p w:rsidR="003E5173" w:rsidRDefault="003E5173" w:rsidP="003E5173">
      <w:pPr>
        <w:pStyle w:val="ConsPlusNormal"/>
        <w:jc w:val="center"/>
        <w:outlineLvl w:val="0"/>
      </w:pPr>
    </w:p>
    <w:bookmarkStart w:id="1" w:name="Par230"/>
    <w:bookmarkEnd w:id="1"/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6427AA">
        <w:rPr>
          <w:b/>
          <w:sz w:val="28"/>
          <w:szCs w:val="28"/>
        </w:rPr>
        <w:fldChar w:fldCharType="begin"/>
      </w:r>
      <w:r w:rsidRPr="006427AA">
        <w:rPr>
          <w:b/>
          <w:sz w:val="28"/>
          <w:szCs w:val="28"/>
        </w:rPr>
        <w:instrText xml:space="preserve"> HYPERLINK "file:///C:\\Users\\Администратор\\Desktop\\Новая%20папка%202\\с%20моей%20флешки\\шестой%20созыв\\заседание%20№%2040\\все%20решения%2040\\реш%20ЭГС%20проверка%20достоверности%20ласт.doc" \l "Par230" \o "ТИПОВОЕ ПОЛОЖЕНИЕ" </w:instrText>
      </w:r>
      <w:r w:rsidRPr="006427AA">
        <w:rPr>
          <w:b/>
          <w:sz w:val="28"/>
          <w:szCs w:val="28"/>
        </w:rPr>
        <w:fldChar w:fldCharType="separate"/>
      </w:r>
      <w:r w:rsidRPr="006427AA">
        <w:rPr>
          <w:rStyle w:val="a3"/>
          <w:b/>
          <w:color w:val="auto"/>
          <w:sz w:val="28"/>
          <w:szCs w:val="28"/>
          <w:u w:val="none"/>
        </w:rPr>
        <w:t>Положение</w:t>
      </w:r>
      <w:r w:rsidRPr="006427AA">
        <w:rPr>
          <w:b/>
          <w:sz w:val="28"/>
          <w:szCs w:val="28"/>
        </w:rPr>
        <w:fldChar w:fldCharType="end"/>
      </w:r>
    </w:p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6427AA">
        <w:rPr>
          <w:b/>
          <w:sz w:val="28"/>
          <w:szCs w:val="28"/>
        </w:rPr>
        <w:t>о проверке достоверности и полноты сведений,</w:t>
      </w:r>
    </w:p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6427AA">
        <w:rPr>
          <w:b/>
          <w:sz w:val="28"/>
          <w:szCs w:val="28"/>
        </w:rPr>
        <w:t>представляемых гражданами, претендующими на замещение должностей муниципальной службы города Элисты, и муниципальными служащими города Элисты, замещающими должности муниципальной службы города Элисты, и соблюдения указанными служащими</w:t>
      </w:r>
    </w:p>
    <w:p w:rsidR="00876959" w:rsidRPr="006427AA" w:rsidRDefault="00876959" w:rsidP="00876959">
      <w:pPr>
        <w:pStyle w:val="ConsPlusNormal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6427AA">
        <w:rPr>
          <w:b/>
          <w:sz w:val="28"/>
          <w:szCs w:val="28"/>
        </w:rPr>
        <w:t>требований к служебному поведению</w:t>
      </w:r>
    </w:p>
    <w:p w:rsidR="00876959" w:rsidRDefault="00876959" w:rsidP="00876959">
      <w:pPr>
        <w:pStyle w:val="ConsPlusNormal"/>
        <w:jc w:val="both"/>
        <w:rPr>
          <w:sz w:val="28"/>
          <w:szCs w:val="28"/>
        </w:rPr>
      </w:pP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2" w:name="Par240"/>
      <w:bookmarkEnd w:id="2"/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города Элисты, включенных в перечни, установленные муниципальными правовыми актами (далее - граждане), на отчетную дату;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 города Элисты, замещающими должности муниципальной службы города Элисты, включенные в перечни, установленные муниципальными правовыми актами (далее - муниципальные служащие), за отчетный период и за два года, предшествующие отчетному периоду;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3" w:name="Par243"/>
      <w:bookmarkEnd w:id="3"/>
      <w:r>
        <w:rPr>
          <w:sz w:val="28"/>
          <w:szCs w:val="28"/>
        </w:rPr>
        <w:t>в)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города Элисты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4" w:name="Par244"/>
      <w:bookmarkEnd w:id="4"/>
      <w:r>
        <w:rPr>
          <w:sz w:val="28"/>
          <w:szCs w:val="28"/>
        </w:rP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 и другими нормативными правовыми актами Российской Федерации (далее - требования к служебному поведению).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</w:t>
      </w:r>
      <w:hyperlink r:id="rId10" w:anchor="Par243" w:tooltip="в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Республике Калмыкия в соответствии с нормативными правовыми актами Российской Федераци" w:history="1">
        <w:r>
          <w:rPr>
            <w:rStyle w:val="a3"/>
            <w:color w:val="auto"/>
            <w:sz w:val="28"/>
            <w:szCs w:val="28"/>
            <w:u w:val="none"/>
          </w:rPr>
          <w:t>подпунктами «в»</w:t>
        </w:r>
      </w:hyperlink>
      <w:r>
        <w:rPr>
          <w:sz w:val="28"/>
          <w:szCs w:val="28"/>
        </w:rPr>
        <w:t xml:space="preserve"> и «</w:t>
      </w:r>
      <w:hyperlink r:id="rId11" w:anchor="Par244" w:tooltip="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" w:history="1">
        <w:r>
          <w:rPr>
            <w:rStyle w:val="a3"/>
            <w:color w:val="auto"/>
            <w:sz w:val="28"/>
            <w:szCs w:val="28"/>
            <w:u w:val="none"/>
          </w:rPr>
          <w:t>г» пункта 1</w:t>
        </w:r>
      </w:hyperlink>
      <w:r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города Элисты (далее - должность муниципальной службы), и </w:t>
      </w:r>
      <w:r>
        <w:rPr>
          <w:sz w:val="28"/>
          <w:szCs w:val="28"/>
        </w:rPr>
        <w:lastRenderedPageBreak/>
        <w:t>муниципальных служащих, замещающих любую должность муниципальной службы.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города Элисты, не предусмотренную перечнем должностей, установленным муниципальным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</w:t>
      </w:r>
      <w:hyperlink r:id="rId12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осуществляется подразделением по профилактике коррупционных и иных правонарушений (далее – подразделение (специалист), уполномоченные на проведение проверки) по решению руководителей соответствующих органов местного самоуправления города Элисты.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для проведения проверки, предусмотренной </w:t>
      </w:r>
      <w:hyperlink r:id="rId13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города Элисты и их должностными лицами;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работниками подразделений по профилактике коррупционных и иных правонарушений;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Российской Федерации и Общественной палатой Республики Калмыкия;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средствами массовой информации.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Подразделение (специалист), уполномоченные на осуществление проверки, проводит проверку: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5" w:name="Par257"/>
      <w:bookmarkEnd w:id="5"/>
      <w:r>
        <w:rPr>
          <w:sz w:val="28"/>
          <w:szCs w:val="28"/>
        </w:rPr>
        <w:t>а) самостоятельно;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путем внесения в порядке, установленном </w:t>
      </w:r>
      <w:hyperlink r:id="rId14" w:anchor="Par275" w:tooltip="11. Направление запроса о проведении оперативно-розыскных мероприятий в соответствии с частью третьей статьи 7 Федерального закона &quot;Об оперативно-розыскной деятельности&quot; осуществляется Главой Республики Калмыкия." w:history="1">
        <w:r>
          <w:rPr>
            <w:rStyle w:val="a3"/>
            <w:color w:val="auto"/>
            <w:sz w:val="28"/>
            <w:szCs w:val="28"/>
            <w:u w:val="none"/>
          </w:rPr>
          <w:t>пунктом 11</w:t>
        </w:r>
      </w:hyperlink>
      <w:r>
        <w:rPr>
          <w:sz w:val="28"/>
          <w:szCs w:val="28"/>
        </w:rP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частью третьей статьи 7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от 12 августа 1995 года № 144-ФЗ «Об оперативно-розыскной деятельности».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проверки, предусмотренной </w:t>
      </w:r>
      <w:hyperlink r:id="rId16" w:anchor="Par257" w:tooltip="а) самостоятельно;" w:history="1">
        <w:r>
          <w:rPr>
            <w:rStyle w:val="a3"/>
            <w:color w:val="auto"/>
            <w:sz w:val="28"/>
            <w:szCs w:val="28"/>
            <w:u w:val="none"/>
          </w:rPr>
          <w:t>подпунктом «а» пункта 8</w:t>
        </w:r>
      </w:hyperlink>
      <w:r>
        <w:rPr>
          <w:sz w:val="28"/>
          <w:szCs w:val="28"/>
        </w:rPr>
        <w:t xml:space="preserve"> настоящего Положения, подразделение (специалист), уполномоченные на осуществление проверки, вправе: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6" w:name="Par263"/>
      <w:bookmarkEnd w:id="6"/>
      <w:r>
        <w:rPr>
          <w:sz w:val="28"/>
          <w:szCs w:val="28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Республики Калмыкия,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7" w:name="Par266"/>
      <w:bookmarkEnd w:id="7"/>
      <w:r>
        <w:rPr>
          <w:sz w:val="28"/>
          <w:szCs w:val="28"/>
        </w:rPr>
        <w:t xml:space="preserve">10. В запросе, предусмотренном </w:t>
      </w:r>
      <w:hyperlink r:id="rId17" w:anchor="Par263" w:tooltip="г) направлять в установленном порядке запросы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, органы, осуществляющие государственную р" w:history="1">
        <w:r>
          <w:rPr>
            <w:rStyle w:val="a3"/>
            <w:color w:val="auto"/>
            <w:sz w:val="28"/>
            <w:szCs w:val="28"/>
            <w:u w:val="none"/>
          </w:rPr>
          <w:t>подпунктом «г» пункта 9</w:t>
        </w:r>
      </w:hyperlink>
      <w:r>
        <w:rPr>
          <w:sz w:val="28"/>
          <w:szCs w:val="28"/>
        </w:rPr>
        <w:t xml:space="preserve"> настоящего Положения, указываются: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>
        <w:rPr>
          <w:sz w:val="28"/>
          <w:szCs w:val="28"/>
        </w:rPr>
        <w:lastRenderedPageBreak/>
        <w:t>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другие необходимые сведения.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8" w:name="Par275"/>
      <w:bookmarkEnd w:id="8"/>
      <w:r>
        <w:rPr>
          <w:sz w:val="28"/>
          <w:szCs w:val="28"/>
        </w:rPr>
        <w:t xml:space="preserve">11. Направление запроса о проведении оперативно-розыскных мероприятий в соответствии с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частью третьей статьи 7</w:t>
        </w:r>
      </w:hyperlink>
      <w:r>
        <w:rPr>
          <w:sz w:val="28"/>
          <w:szCs w:val="28"/>
        </w:rPr>
        <w:t xml:space="preserve"> Федерального закона «Об оперативно-розыскной деятельности» осуществляется Главой Республики Калмыкия.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проверки, предусмотренной </w:t>
      </w:r>
      <w:hyperlink r:id="rId19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возникает необходимость проведения оперативно-розыскных мероприятий, Глава города Элисты – Председатель Элистинского городского Собрания обращается к Главе Республики Калмыкия с обоснованным ходатайством о направлении запроса о проведении оперативно-розыскных мероприятий. К указанному ходатайству прилагается проект соответствующего запроса, в котором, помимо сведений, перечисленных в </w:t>
      </w:r>
      <w:hyperlink r:id="rId20" w:anchor="Par266" w:tooltip="10. В запросе, предусмотренном подпунктом &quot;г&quot; пункта 9 настоящего Положения, указываются:" w:history="1">
        <w:r>
          <w:rPr>
            <w:rStyle w:val="a3"/>
            <w:color w:val="auto"/>
            <w:sz w:val="28"/>
            <w:szCs w:val="28"/>
            <w:u w:val="none"/>
          </w:rPr>
          <w:t>пункте 10</w:t>
        </w:r>
      </w:hyperlink>
      <w:r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«Об оперативно-розыскной деятельности».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Калмыкия и Руководителем Управления по противодействию коррупции при Главе Республики Калмыкия.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проведении проверки, предусмотренной </w:t>
      </w:r>
      <w:hyperlink r:id="rId22" w:anchor="Par240" w:tooltip="1. Настоящим Положением определяется порядок осуществления проверки: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 xml:space="preserve"> настоящего Положения, возникает необходимость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Глава города Элисты – Председатель Элистинского городского Собрания обращается к Главе </w:t>
      </w:r>
      <w:r>
        <w:rPr>
          <w:sz w:val="28"/>
          <w:szCs w:val="28"/>
        </w:rPr>
        <w:lastRenderedPageBreak/>
        <w:t xml:space="preserve">Республики Калмыкия, Руководителю Управления по противодействию коррупции при Главе Республики Калмыкия с обоснованным ходатайством о направлении запроса. К указанному ходатайству прилагается проект соответствующего запроса, в котором помимо сведений, перечисленных в </w:t>
      </w:r>
      <w:hyperlink r:id="rId23" w:anchor="Par266" w:tooltip="10. В запросе, предусмотренном подпунктом &quot;г&quot; пункта 9 настоящего Положения, указываются:" w:history="1">
        <w:r>
          <w:rPr>
            <w:rStyle w:val="a3"/>
            <w:color w:val="auto"/>
            <w:sz w:val="28"/>
            <w:szCs w:val="28"/>
            <w:u w:val="none"/>
          </w:rPr>
          <w:t>пункте 10</w:t>
        </w:r>
      </w:hyperlink>
      <w:r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дается ссылка на соответствующие положения Федерального 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 декабря 1990 года № 395-1 «О банках и банковской деятельности»,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Российской Федерации от 21 марта 1991 года № 943-1 «О налоговых органах Российской Федерации», Федерального </w:t>
      </w:r>
      <w:hyperlink r:id="rId2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и Федерального </w:t>
      </w:r>
      <w:hyperlink r:id="rId2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Подразделение (специалист), уполномоченные на осуществление проверки, обеспечивает: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28" w:anchor="Par281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" w:history="1">
        <w:r>
          <w:rPr>
            <w:rStyle w:val="a3"/>
            <w:color w:val="auto"/>
            <w:sz w:val="28"/>
            <w:szCs w:val="28"/>
            <w:u w:val="none"/>
          </w:rPr>
          <w:t>подпункта «б»</w:t>
        </w:r>
      </w:hyperlink>
      <w:r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9" w:name="Par281"/>
      <w:bookmarkEnd w:id="9"/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окончании проверки подразделение (специалист), уполномоченные на осуществление проверки,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10" w:name="Par283"/>
      <w:bookmarkEnd w:id="10"/>
      <w:r>
        <w:rPr>
          <w:sz w:val="28"/>
          <w:szCs w:val="28"/>
        </w:rPr>
        <w:t>15. Муниципальный служащий вправе: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обращаться в подразделение (специалисту), уполномоченному на осуществление проверки, с подлежащим удовлетворению ходатайством о проведении с ним беседы по вопросам, указанным в </w:t>
      </w:r>
      <w:hyperlink r:id="rId29" w:anchor="Par281" w:tooltip=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" w:history="1">
        <w:r>
          <w:rPr>
            <w:rStyle w:val="a3"/>
            <w:color w:val="auto"/>
            <w:sz w:val="28"/>
            <w:szCs w:val="28"/>
            <w:u w:val="none"/>
          </w:rPr>
          <w:t>подпункте «б» пункта 13</w:t>
        </w:r>
      </w:hyperlink>
      <w:r>
        <w:rPr>
          <w:sz w:val="28"/>
          <w:szCs w:val="28"/>
        </w:rPr>
        <w:t xml:space="preserve"> настоящего Положения.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Пояснения, указанные в </w:t>
      </w:r>
      <w:hyperlink r:id="rId30" w:anchor="Par283" w:tooltip="15. Муниципальный служащий вправе:" w:history="1">
        <w:r>
          <w:rPr>
            <w:rStyle w:val="a3"/>
            <w:color w:val="auto"/>
            <w:sz w:val="28"/>
            <w:szCs w:val="28"/>
            <w:u w:val="none"/>
          </w:rPr>
          <w:t>пункте 15</w:t>
        </w:r>
      </w:hyperlink>
      <w:r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</w:t>
      </w:r>
      <w:r>
        <w:rPr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Подразделение (специалист), уполномоченные на осуществление проверки, представляет представителю нанимателя (работодателю) доклад о результатах проведенной проверки. При этом в докладе должно содержаться одно из следующих предложений: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муниципальной службы;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Сведения о результатах проверки с письменного согласия лица, принявшего решение о ее проведении, предоставляются подразделением (специалистом), уполномоченным на осуществление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лицам, региональным или местным отделениям политических партий, зарегистрированным в соответствии с законом региональным общественным объединениям, не являющимся политическими партиями, Общественной палате Российской Федерации и Общественной палате Республики Калмыкия;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bookmarkStart w:id="11" w:name="Par296"/>
      <w:bookmarkEnd w:id="11"/>
      <w:r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31" w:anchor="Par296" w:tooltip="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" w:history="1">
        <w:r>
          <w:rPr>
            <w:rStyle w:val="a3"/>
            <w:color w:val="auto"/>
            <w:sz w:val="28"/>
            <w:szCs w:val="28"/>
            <w:u w:val="none"/>
          </w:rPr>
          <w:t>пункте 20</w:t>
        </w:r>
      </w:hyperlink>
      <w:r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назначении на должность муниципальной </w:t>
      </w:r>
      <w:r>
        <w:rPr>
          <w:sz w:val="28"/>
          <w:szCs w:val="28"/>
        </w:rPr>
        <w:lastRenderedPageBreak/>
        <w:t>службы; в) применить к муниципальному служащему меры юридической ответственности;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76959" w:rsidRDefault="00876959" w:rsidP="006427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Материалы проверки хранятся в подразделении (специалист), уполномоченные на осуществление проверки, в течение трех лет со дня ее окончания, после чего передаются в архив.</w:t>
      </w:r>
    </w:p>
    <w:p w:rsidR="006427AA" w:rsidRDefault="006427AA" w:rsidP="006427A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07252" w:rsidRPr="00E90DAD" w:rsidRDefault="00B07252" w:rsidP="00E90DAD">
      <w:pPr>
        <w:pStyle w:val="ConsPlusTitle"/>
        <w:rPr>
          <w:rFonts w:ascii="Times New Roman" w:hAnsi="Times New Roman"/>
          <w:sz w:val="28"/>
          <w:szCs w:val="28"/>
        </w:rPr>
      </w:pPr>
    </w:p>
    <w:sectPr w:rsidR="00B07252" w:rsidRPr="00E90DAD" w:rsidSect="00112A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0"/>
    <w:rsid w:val="00112A07"/>
    <w:rsid w:val="001901B8"/>
    <w:rsid w:val="001B4F46"/>
    <w:rsid w:val="002519C5"/>
    <w:rsid w:val="0034616C"/>
    <w:rsid w:val="003E5173"/>
    <w:rsid w:val="00410ADB"/>
    <w:rsid w:val="004B16FD"/>
    <w:rsid w:val="004B6BF8"/>
    <w:rsid w:val="004F7A58"/>
    <w:rsid w:val="00541F52"/>
    <w:rsid w:val="006427AA"/>
    <w:rsid w:val="00676461"/>
    <w:rsid w:val="006D1E11"/>
    <w:rsid w:val="006D22E9"/>
    <w:rsid w:val="007969FB"/>
    <w:rsid w:val="00800C2D"/>
    <w:rsid w:val="00862500"/>
    <w:rsid w:val="00876959"/>
    <w:rsid w:val="008F28B3"/>
    <w:rsid w:val="00902D58"/>
    <w:rsid w:val="00960A17"/>
    <w:rsid w:val="0098424C"/>
    <w:rsid w:val="00B07252"/>
    <w:rsid w:val="00CE23C9"/>
    <w:rsid w:val="00D6458B"/>
    <w:rsid w:val="00E90DAD"/>
    <w:rsid w:val="00EE2298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CD25-DCB9-4DE6-827A-D3BEFFF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5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6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959"/>
    <w:rPr>
      <w:color w:val="0000FF"/>
      <w:u w:val="single"/>
    </w:rPr>
  </w:style>
  <w:style w:type="table" w:styleId="a4">
    <w:name w:val="Table Grid"/>
    <w:basedOn w:val="a1"/>
    <w:uiPriority w:val="39"/>
    <w:rsid w:val="0079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8" Type="http://schemas.openxmlformats.org/officeDocument/2006/relationships/hyperlink" Target="https://login.consultant.ru/link/?req=doc&amp;base=LAW&amp;n=436393&amp;date=18.05.2023&amp;dst=31&amp;field=134" TargetMode="External"/><Relationship Id="rId26" Type="http://schemas.openxmlformats.org/officeDocument/2006/relationships/hyperlink" Target="https://login.consultant.ru/link/?req=doc&amp;base=LAW&amp;n=201820&amp;date=18.05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393&amp;date=18.05.2023" TargetMode="External"/><Relationship Id="rId7" Type="http://schemas.openxmlformats.org/officeDocument/2006/relationships/hyperlink" Target="https://login.consultant.ru/link/?req=doc&amp;base=LAW&amp;n=439191&amp;date=18.05.2023" TargetMode="External"/><Relationship Id="rId12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7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5" Type="http://schemas.openxmlformats.org/officeDocument/2006/relationships/hyperlink" Target="https://login.consultant.ru/link/?req=doc&amp;base=LAW&amp;n=436049&amp;date=18.05.202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9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1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4" Type="http://schemas.openxmlformats.org/officeDocument/2006/relationships/hyperlink" Target="https://login.consultant.ru/link/?req=doc&amp;base=LAW&amp;n=425717&amp;date=18.05.20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5770&amp;dst=100022&amp;field=134&amp;date=18.05.2023" TargetMode="External"/><Relationship Id="rId15" Type="http://schemas.openxmlformats.org/officeDocument/2006/relationships/hyperlink" Target="https://login.consultant.ru/link/?req=doc&amp;base=LAW&amp;n=436393&amp;date=18.05.2023&amp;dst=31&amp;field=134" TargetMode="External"/><Relationship Id="rId23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8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19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31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4" Type="http://schemas.openxmlformats.org/officeDocument/2006/relationships/hyperlink" Target="https://login.consultant.ru/link/?req=doc&amp;base=LAW&amp;n=439191&amp;date=18.05.2023" TargetMode="External"/><Relationship Id="rId9" Type="http://schemas.openxmlformats.org/officeDocument/2006/relationships/hyperlink" Target="https://login.consultant.ru/link/?req=doc&amp;base=LAW&amp;n=439191&amp;date=18.05.2023" TargetMode="External"/><Relationship Id="rId14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2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27" Type="http://schemas.openxmlformats.org/officeDocument/2006/relationships/hyperlink" Target="https://login.consultant.ru/link/?req=doc&amp;base=LAW&amp;n=422326&amp;date=18.05.2023" TargetMode="External"/><Relationship Id="rId3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%202\&#1089;%20&#1084;&#1086;&#1077;&#1081;%20&#1092;&#1083;&#1077;&#1096;&#1082;&#1080;\&#1096;&#1077;&#1089;&#1090;&#1086;&#1081;%20&#1089;&#1086;&#1079;&#1099;&#1074;\&#1079;&#1072;&#1089;&#1077;&#1076;&#1072;&#1085;&#1080;&#1077;%20&#8470;%2040\&#1074;&#1089;&#1077;%20&#1088;&#1077;&#1096;&#1077;&#1085;&#1080;&#1103;%2040\&#1088;&#1077;&#1096;%20&#1069;&#1043;&#1057;%20&#1087;&#1088;&#1086;&#1074;&#1077;&#1088;&#1082;&#1072;%20&#1076;&#1086;&#1089;&#1090;&#1086;&#1074;&#1077;&#1088;&#1085;&#1086;&#1089;&#1090;&#1080;%20&#1083;&#1072;&#1089;&#1090;.doc" TargetMode="External"/><Relationship Id="rId8" Type="http://schemas.openxmlformats.org/officeDocument/2006/relationships/hyperlink" Target="https://login.consultant.ru/link/?req=doc&amp;base=LAW&amp;n=393702&amp;date=18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2023-06-28T12:18:00Z</cp:lastPrinted>
  <dcterms:created xsi:type="dcterms:W3CDTF">2024-03-19T15:21:00Z</dcterms:created>
  <dcterms:modified xsi:type="dcterms:W3CDTF">2024-03-19T15:21:00Z</dcterms:modified>
</cp:coreProperties>
</file>