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F" w:rsidRDefault="002D6C6F" w:rsidP="002D6C6F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2D6C6F" w:rsidRDefault="002D6C6F" w:rsidP="002D6C6F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2D6C6F" w:rsidRDefault="002D6C6F" w:rsidP="002D6C6F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2D6C6F" w:rsidRDefault="002D6C6F" w:rsidP="002D6C6F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2D6C6F" w:rsidRDefault="002D6C6F" w:rsidP="002D6C6F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2D6C6F" w:rsidRDefault="002D6C6F" w:rsidP="002D6C6F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РЕШЕНИЕ № 1</w:t>
      </w:r>
    </w:p>
    <w:p w:rsidR="002D6C6F" w:rsidRDefault="002D6C6F" w:rsidP="002D6C6F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9"/>
        <w:gridCol w:w="2834"/>
        <w:gridCol w:w="1844"/>
        <w:gridCol w:w="3000"/>
        <w:gridCol w:w="1678"/>
      </w:tblGrid>
      <w:tr w:rsidR="002D6C6F" w:rsidTr="002D6C6F">
        <w:trPr>
          <w:gridBefore w:val="1"/>
          <w:wBefore w:w="108" w:type="dxa"/>
          <w:trHeight w:val="347"/>
        </w:trPr>
        <w:tc>
          <w:tcPr>
            <w:tcW w:w="2835" w:type="dxa"/>
            <w:hideMark/>
          </w:tcPr>
          <w:p w:rsidR="002D6C6F" w:rsidRDefault="002D6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2023 года</w:t>
            </w:r>
          </w:p>
        </w:tc>
        <w:tc>
          <w:tcPr>
            <w:tcW w:w="4846" w:type="dxa"/>
            <w:gridSpan w:val="2"/>
            <w:hideMark/>
          </w:tcPr>
          <w:p w:rsidR="002D6C6F" w:rsidRDefault="002D6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внеочередное заседание № 38</w:t>
            </w:r>
          </w:p>
        </w:tc>
        <w:tc>
          <w:tcPr>
            <w:tcW w:w="1679" w:type="dxa"/>
            <w:hideMark/>
          </w:tcPr>
          <w:p w:rsidR="002D6C6F" w:rsidRDefault="002D6C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г. Элиста</w:t>
            </w:r>
          </w:p>
        </w:tc>
      </w:tr>
      <w:tr w:rsidR="002D6C6F" w:rsidTr="002D6C6F">
        <w:trPr>
          <w:gridAfter w:val="2"/>
          <w:wAfter w:w="4680" w:type="dxa"/>
        </w:trPr>
        <w:tc>
          <w:tcPr>
            <w:tcW w:w="4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C6F" w:rsidRDefault="002D6C6F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2D6C6F" w:rsidRDefault="002D6C6F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Элисты</w:t>
            </w:r>
          </w:p>
          <w:p w:rsidR="002D6C6F" w:rsidRDefault="002D6C6F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2D6C6F" w:rsidRDefault="002D6C6F" w:rsidP="002D6C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города Элисты в соответствие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10 ноября 2020 года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/0412 «Об утверждении классификатора видов разрешенного использования земельных участков», Генеральным планом города Элисты, с учетом протокола публичных слушаний и заключения Комиссии по подготовке Правил землепользования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Элисты о результатах публичных слушаний от 23 декабря 2022 года,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2D6C6F" w:rsidRDefault="002D6C6F" w:rsidP="002D6C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2D6C6F" w:rsidRDefault="002D6C6F" w:rsidP="002D6C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0"/>
          <w:szCs w:val="28"/>
        </w:rPr>
      </w:pPr>
    </w:p>
    <w:p w:rsidR="002D6C6F" w:rsidRDefault="002D6C6F" w:rsidP="002D6C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города Элисты, утвержденные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      27 декабря 2010 года № 1 (с изменениями от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24 ноября 2011 года №4,            16 ноября  2012 года №9, 27 декабря 2012 года №6, 20 июня 2013 года №7,     26 сентября 2013 года №14, 28 ноября 2013 года №3, 26 декабря 2013  года №8, 27 марта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2016 года №2, 16 июня 2016 года №15, 29 сентября 2016 года №17, 24 ноября 2016 года №5, 22 декабря 2016 года №16, 23 марта 2017 года №19, 15 июня 2017 года №20, 14 сентября 2017 года  №14, 30 октября 2017 года №3, 21 декабря 2017 года №11, 27 декабря 2017 года №4, 1 марта 2018 года №16, решение Верховного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суда Республики Калмыкия от 12 марта 2018 года по делу №3а-10/2018, 31 мая 2018 года №12, 6 сентября 2018 года №15,        26 декабря 2018 года №5, 6 июня 2019 года №10, 14 июня 2019 года №4,       26 декабря 2019 года №5, 26 марта 2020 года №5, 26 мая 2020 года №4,         25 июня 2020 года № 14, 23 июля 2020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года №5, 17 сентября 2020 года №7,    26 ноября 2020 года № 4, 21 января 2021 года № 3, 16 марта 2021 года № 6,   30 марта 2021 года № 10, 18 мая 2021 года № 2, 24 июня 2021 года № 8,        27 июля 2021 года №3, </w:t>
      </w:r>
      <w:r>
        <w:rPr>
          <w:rFonts w:ascii="Times New Roman" w:hAnsi="Times New Roman" w:cs="Times New Roman"/>
          <w:sz w:val="28"/>
          <w:szCs w:val="28"/>
        </w:rPr>
        <w:t>23 сентября 2021 года №11, 16 октября 2021 №2,        29 ноября 2021года №13, 23 декабря 2021 года №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15 февраля 2022 года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6, 11 марта 2022 года № 3, 31 марта 2022 года № 9, 12 мая 2022 года   № 6, 30 июня 2022 года № 8, 29 сентября 2022 года № 11, 29 ноября 2022 года     № 6), изложив их в новой редакции (прилагаются) с приложениями: </w:t>
      </w:r>
    </w:p>
    <w:p w:rsidR="002D6C6F" w:rsidRDefault="002D6C6F" w:rsidP="002D6C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карты градостроительного зонирования городского округа город Элиста, масштаб 1:25000, 1:10000 (Приложение 1 к Правилам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Элисты);</w:t>
      </w:r>
    </w:p>
    <w:p w:rsidR="002D6C6F" w:rsidRDefault="002D6C6F" w:rsidP="002D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карты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границ зон с особыми условиями использования территорий и границ территорий объектов культурного наследия, </w:t>
      </w:r>
      <w:r>
        <w:rPr>
          <w:rFonts w:ascii="Times New Roman" w:eastAsia="Times New Roman" w:hAnsi="Times New Roman" w:cs="Times New Roman"/>
          <w:sz w:val="28"/>
          <w:szCs w:val="28"/>
        </w:rPr>
        <w:t>масштаб 1:25000, 1:10000 (Приложение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Правилам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Элисты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D6C6F" w:rsidRDefault="002D6C6F" w:rsidP="002D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сведений о границах территориальных зон, предусмотренные пунктом 6.1 статьи 30 Градостроительного Кодекса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Правилам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Элисты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6C6F" w:rsidRDefault="002D6C6F" w:rsidP="002D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с приложением указанных в пункте 1 настоящего решения материалов  на официальном сайте Администрации города Элисты, в федеральной государственной информационной системе территориального планирования в соответствии с требованиями Градостроительного кодекса Российской Федерации.</w:t>
      </w:r>
    </w:p>
    <w:p w:rsidR="002D6C6F" w:rsidRDefault="002D6C6F" w:rsidP="002D6C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 и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размещению с приложением указанных в пункте 1 материалов на официальном сайте Администрации города Элисты.</w:t>
      </w:r>
    </w:p>
    <w:p w:rsidR="002D6C6F" w:rsidRDefault="002D6C6F" w:rsidP="002D6C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C6F" w:rsidRDefault="002D6C6F" w:rsidP="002D6C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C6F" w:rsidRDefault="002D6C6F" w:rsidP="002D6C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C6F" w:rsidRDefault="002D6C6F" w:rsidP="002D6C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2D6C6F" w:rsidRDefault="002D6C6F" w:rsidP="002D6C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Элистинского</w:t>
      </w:r>
      <w:proofErr w:type="spellEnd"/>
    </w:p>
    <w:p w:rsidR="002D6C6F" w:rsidRDefault="002D6C6F" w:rsidP="002D6C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2D6C6F" w:rsidRDefault="002D6C6F" w:rsidP="002D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D6C6F" w:rsidSect="002D6C6F">
          <w:pgSz w:w="11906" w:h="16838"/>
          <w:pgMar w:top="993" w:right="849" w:bottom="709" w:left="1701" w:header="720" w:footer="720" w:gutter="0"/>
          <w:cols w:space="720"/>
        </w:sectPr>
      </w:pPr>
    </w:p>
    <w:p w:rsidR="009C438A" w:rsidRDefault="009C438A"/>
    <w:sectPr w:rsidR="009C438A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6C6F"/>
    <w:rsid w:val="000024E9"/>
    <w:rsid w:val="002D6C6F"/>
    <w:rsid w:val="00824B37"/>
    <w:rsid w:val="009C438A"/>
    <w:rsid w:val="00C1214B"/>
    <w:rsid w:val="00E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6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Company>Krokoz™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2023-02-13T08:48:00Z</dcterms:created>
  <dcterms:modified xsi:type="dcterms:W3CDTF">2023-02-13T08:48:00Z</dcterms:modified>
</cp:coreProperties>
</file>